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  <Override PartName="/word/media/rId38.png" ContentType="image/png"/>
  <Override PartName="/word/media/rId68.png" ContentType="image/png"/>
  <Override PartName="/word/media/rId26.png" ContentType="image/png"/>
  <Override PartName="/word/media/rId59.png" ContentType="image/png"/>
  <Override PartName="/word/media/rId49.png" ContentType="image/png"/>
  <Override PartName="/word/media/rId41.png" ContentType="image/png"/>
  <Override PartName="/word/media/rId62.png" ContentType="image/png"/>
  <Override PartName="/word/media/rId56.png" ContentType="image/png"/>
  <Override PartName="/word/media/rId53.png" ContentType="image/png"/>
  <Override PartName="/word/media/rId45.png" ContentType="image/png"/>
  <Override PartName="/word/media/rId65.png" ContentType="image/png"/>
  <Override PartName="/word/media/rId3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择校时不要高估自己学习时不要低估自己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移动ip"/>
      <w:bookmarkEnd w:id="21"/>
      <w:r>
        <w:t xml:space="preserve">移动IP</w:t>
      </w:r>
      <w:r>
        <w:t xml:space="preserve"> </w:t>
      </w:r>
    </w:p>
    <w:p>
      <w:pPr>
        <w:pStyle w:val="Heading2"/>
      </w:pPr>
      <w:bookmarkStart w:id="22" w:name="移动ip相关术语"/>
      <w:bookmarkEnd w:id="22"/>
      <w:r>
        <w:t xml:space="preserve">移动IP相关术语</w:t>
      </w:r>
    </w:p>
    <w:p>
      <w:pPr>
        <w:numPr>
          <w:numId w:val="1001"/>
          <w:ilvl w:val="0"/>
        </w:numPr>
      </w:pPr>
      <w:r>
        <w:t xml:space="preserve">移动P技术是移动结点(计算机/服务器等)以</w:t>
      </w:r>
      <w:r>
        <w:rPr>
          <w:b/>
        </w:rPr>
        <w:t xml:space="preserve">固定的网络IP地址</w:t>
      </w:r>
      <w:r>
        <w:t xml:space="preserve">，实现跨越不同网段的</w:t>
      </w:r>
      <w:r>
        <w:rPr>
          <w:shd w:val="clear" w:fill="ffff00"/>
        </w:rPr>
        <w:t>漫游</w:t>
      </w:r>
      <w:r>
        <w:t xml:space="preserve">功能，并保证了基于网络P的网络权限在漫游过程中不发生任何改变</w:t>
      </w:r>
    </w:p>
    <w:p>
      <w:pPr>
        <w:numPr>
          <w:numId w:val="1001"/>
          <w:ilvl w:val="0"/>
        </w:numPr>
      </w:pPr>
      <w:r>
        <w:rPr>
          <w:b/>
        </w:rPr>
        <w:t xml:space="preserve">移动结点</w:t>
      </w:r>
      <w:r>
        <w:t xml:space="preserve"> </w:t>
      </w:r>
      <w:r>
        <w:t xml:space="preserve">: 具有永久IP地址的移动设备</w:t>
      </w:r>
    </w:p>
    <w:p>
      <w:pPr>
        <w:numPr>
          <w:numId w:val="1001"/>
          <w:ilvl w:val="0"/>
        </w:numPr>
      </w:pPr>
      <w:r>
        <w:rPr>
          <w:b/>
        </w:rPr>
        <w:t xml:space="preserve">归属代理</w:t>
      </w:r>
      <w:r>
        <w:t xml:space="preserve">（本地代理）</w:t>
      </w:r>
      <w:r>
        <w:t xml:space="preserve"> </w:t>
      </w:r>
      <w:r>
        <w:t xml:space="preserve">:一个移动结点拥有的就“居所”称为</w:t>
      </w:r>
      <w:r>
        <w:rPr>
          <w:shd w:val="clear" w:fill="ffff00"/>
        </w:rPr>
        <w:t>归属网络</w:t>
      </w:r>
      <w:r>
        <w:t xml:space="preserve">，在归属网络中代表移动节点执行。移动管理功能的实体叫做归属代理。</w:t>
      </w:r>
    </w:p>
    <w:p>
      <w:pPr>
        <w:numPr>
          <w:numId w:val="1001"/>
          <w:ilvl w:val="0"/>
        </w:numPr>
      </w:pPr>
      <w:r>
        <w:rPr>
          <w:b/>
        </w:rPr>
        <w:t xml:space="preserve">外部代理</w:t>
      </w:r>
      <w:r>
        <w:t xml:space="preserve">（外地代理）在</w:t>
      </w:r>
      <w:r>
        <w:rPr>
          <w:shd w:val="clear" w:fill="ffff00"/>
        </w:rPr>
        <w:t>外部网络</w:t>
      </w:r>
      <w:r>
        <w:t xml:space="preserve">中帮助移动节点完成移动管理功能的实体称为外部代理。</w:t>
      </w:r>
    </w:p>
    <w:p>
      <w:pPr>
        <w:numPr>
          <w:numId w:val="1001"/>
          <w:ilvl w:val="0"/>
        </w:numPr>
      </w:pPr>
      <w:r>
        <w:rPr>
          <w:b/>
        </w:rPr>
        <w:t xml:space="preserve">永久地址</w:t>
      </w:r>
      <w:r>
        <w:t xml:space="preserve">(归属地址/主地址)移动站点在归属网络中的原始地址。</w:t>
      </w:r>
    </w:p>
    <w:p>
      <w:pPr>
        <w:numPr>
          <w:numId w:val="1001"/>
          <w:ilvl w:val="0"/>
        </w:numPr>
      </w:pPr>
      <w:r>
        <w:rPr>
          <w:b/>
        </w:rPr>
        <w:t xml:space="preserve">转交地址</w:t>
      </w:r>
      <w:r>
        <w:t xml:space="preserve">（辅地址）移动站点在外部网络使用的临时地址。</w:t>
      </w:r>
    </w:p>
    <w:p>
      <w:pPr>
        <w:pStyle w:val="Heading2"/>
      </w:pPr>
      <w:bookmarkStart w:id="23" w:name="移动ip通信过程"/>
      <w:bookmarkEnd w:id="23"/>
      <w:r>
        <w:t xml:space="preserve">移动IP通信过程</w:t>
      </w:r>
    </w:p>
    <w:p>
      <w:pPr>
        <w:pStyle w:val="FirstParagraph"/>
      </w:pPr>
      <w:r>
        <w:drawing>
          <wp:inline>
            <wp:extent cx="5334000" cy="250385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5690a9100ec14344b2b1dfbd95e824a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60537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1aa917e20a4c3787e6b13a46be157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5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网络层设备"/>
      <w:bookmarkEnd w:id="30"/>
      <w:r>
        <w:t xml:space="preserve">网络层设备</w:t>
      </w:r>
    </w:p>
    <w:p>
      <w:pPr>
        <w:pStyle w:val="Heading2"/>
      </w:pPr>
      <w:bookmarkStart w:id="31" w:name="路由器"/>
      <w:bookmarkEnd w:id="31"/>
      <w:r>
        <w:t xml:space="preserve">路由器</w:t>
      </w:r>
    </w:p>
    <w:p>
      <w:pPr>
        <w:numPr>
          <w:numId w:val="1002"/>
          <w:ilvl w:val="0"/>
        </w:numPr>
      </w:pPr>
      <w:r>
        <w:t xml:space="preserve">路由器是一种具有多个输入端口和多个输出端口的专用计算机，其任务是转发分组。</w:t>
      </w:r>
    </w:p>
    <w:p>
      <w:pPr>
        <w:numPr>
          <w:numId w:val="1003"/>
          <w:ilvl w:val="0"/>
        </w:numPr>
      </w:pPr>
      <w:r>
        <w:t xml:space="preserve">转发是在路由器内部进行</w:t>
      </w:r>
      <w:r>
        <w:br w:type="textWrapping"/>
      </w:r>
      <w:r>
        <w:drawing>
          <wp:inline>
            <wp:extent cx="5334000" cy="206063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fbf79ddcb1ea425f9af34b40a92d5d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0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对线路上收到的分组的处理"/>
      <w:bookmarkEnd w:id="35"/>
      <w:r>
        <w:t xml:space="preserve">对线路上收到的分组的处理</w:t>
      </w:r>
    </w:p>
    <w:p>
      <w:pPr>
        <w:pStyle w:val="FirstParagraph"/>
      </w:pPr>
      <w:r>
        <w:rPr>
          <w:b/>
        </w:rPr>
        <w:t xml:space="preserve">输入端口</w:t>
      </w:r>
      <w:r>
        <w:br w:type="textWrapping"/>
      </w:r>
      <w:r>
        <w:drawing>
          <wp:inline>
            <wp:extent cx="5334000" cy="260019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c654cdac66546f9bd72af58765b6e7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输出端口</w:t>
      </w:r>
      <w:r>
        <w:br w:type="textWrapping"/>
      </w:r>
      <w:r>
        <w:drawing>
          <wp:inline>
            <wp:extent cx="5334000" cy="217937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8b9ec394af5e403f858d05fd68668dda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三层设备的区别"/>
      <w:bookmarkEnd w:id="42"/>
      <w:r>
        <w:t xml:space="preserve">三层设备的区别</w:t>
      </w:r>
    </w:p>
    <w:p>
      <w:pPr>
        <w:pStyle w:val="FigureWithCaption"/>
      </w:pPr>
      <w:r>
        <w:drawing>
          <wp:inline>
            <wp:extent cx="5334000" cy="37992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f1f0fe1c85cb4b638527d3cffb5683d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6" w:name="路由表与转发表"/>
      <w:bookmarkEnd w:id="46"/>
      <w:r>
        <w:t xml:space="preserve">路由表与转发表</w:t>
      </w:r>
    </w:p>
    <w:p>
      <w:pPr>
        <w:pStyle w:val="FigureWithCaption"/>
      </w:pPr>
      <w:r>
        <w:drawing>
          <wp:inline>
            <wp:extent cx="5334000" cy="25648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7b7417bff24041268936ddef624e745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4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本章总结思维导图"/>
      <w:bookmarkEnd w:id="50"/>
      <w:r>
        <w:t xml:space="preserve">本章总结思维导图</w:t>
      </w:r>
    </w:p>
    <w:p>
      <w:pPr>
        <w:pStyle w:val="FirstParagraph"/>
      </w:pPr>
      <w:r>
        <w:drawing>
          <wp:inline>
            <wp:extent cx="5334000" cy="243213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d2bac16183b046a7ad128a2baaaf1fa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61583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b5ddc58a603d48229082b584afe517d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5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45126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7631be1935c6418f8be99dc7175d5bf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1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WithCaption"/>
      </w:pPr>
      <w:r>
        <w:drawing>
          <wp:inline>
            <wp:extent cx="5334000" cy="28028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a18cca2484114309a98b97f21e10b57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drawing>
          <wp:inline>
            <wp:extent cx="5334000" cy="309122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f8746113bc664fdda714d346a27c6e1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1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34184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4587cb8b2f8b40229be08b1f5e56befe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8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5f9abe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6a4236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image" Id="rId38" Target="media/rId38.png" /><Relationship Type="http://schemas.openxmlformats.org/officeDocument/2006/relationships/image" Id="rId68" Target="media/rId68.png" /><Relationship Type="http://schemas.openxmlformats.org/officeDocument/2006/relationships/image" Id="rId26" Target="media/rId26.png" /><Relationship Type="http://schemas.openxmlformats.org/officeDocument/2006/relationships/image" Id="rId59" Target="media/rId59.png" /><Relationship Type="http://schemas.openxmlformats.org/officeDocument/2006/relationships/image" Id="rId49" Target="media/rId49.png" /><Relationship Type="http://schemas.openxmlformats.org/officeDocument/2006/relationships/image" Id="rId41" Target="media/rId41.png" /><Relationship Type="http://schemas.openxmlformats.org/officeDocument/2006/relationships/image" Id="rId62" Target="media/rId62.png" /><Relationship Type="http://schemas.openxmlformats.org/officeDocument/2006/relationships/image" Id="rId56" Target="media/rId56.png" /><Relationship Type="http://schemas.openxmlformats.org/officeDocument/2006/relationships/image" Id="rId53" Target="media/rId53.png" /><Relationship Type="http://schemas.openxmlformats.org/officeDocument/2006/relationships/image" Id="rId45" Target="media/rId45.png" /><Relationship Type="http://schemas.openxmlformats.org/officeDocument/2006/relationships/image" Id="rId65" Target="media/rId65.png" /><Relationship Type="http://schemas.openxmlformats.org/officeDocument/2006/relationships/image" Id="rId34" Target="media/rId3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2021-08-03T01:26:03Z</dcterms:created>
  <dcterms:modified xsi:type="dcterms:W3CDTF">2021-08-03T01:26:03Z</dcterms:modified>
</cp:coreProperties>
</file>